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7" w:rsidRDefault="00913F67" w:rsidP="00913F67">
      <w:pPr>
        <w:spacing w:after="0" w:line="360" w:lineRule="auto"/>
        <w:ind w:right="42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913F67" w:rsidRDefault="00913F67" w:rsidP="00913F67">
      <w:pPr>
        <w:spacing w:after="0" w:line="360" w:lineRule="auto"/>
        <w:ind w:right="42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РЕКОМЕНДАЦИИ</w:t>
      </w:r>
    </w:p>
    <w:p w:rsidR="00913F67" w:rsidRPr="00913F67" w:rsidRDefault="00913F67" w:rsidP="00913F67">
      <w:pPr>
        <w:spacing w:after="0" w:line="360" w:lineRule="auto"/>
        <w:ind w:left="567" w:right="42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913F67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РОДИТЕЛЯМ ПО ОБУЧЕНИЮ ДЕТЕЙ ОСНОВНЫМ ПРАВИЛАМ БЕЗОПАСНОСТИ НА ДОРОГЕ</w:t>
      </w:r>
    </w:p>
    <w:p w:rsidR="00913F67" w:rsidRPr="00913F67" w:rsidRDefault="00D42EBD" w:rsidP="00913F67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history="1"/>
    </w:p>
    <w:p w:rsidR="00913F67" w:rsidRDefault="00913F67" w:rsidP="00913F67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Известным считается выражение: </w:t>
      </w:r>
      <w:r w:rsidRPr="00913F6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«Не так важно то, чему вы учите ребенка; важнее то, какой пример вы ему показываете».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Родителям необходимо учить ребенка правилам поведения на дороге, показывая собственный пример. Даже, если ребенок еще грудничок и лежит в коляске, родители должны запечатлевать у него свое поведение на дороге, последовательно применяя эти навыки в каждодневной жизни. Возрастая, дети приобретают определенные способности для ориентира на дорогах. В шесть лет ребенок имеет еще ограниченный угол зрения, и это позволяет ему видеть только две третьих той картины, что видят взрослые. Им трудно определить скорость движения различного транспорта. К тому же, ребенок в этом возрасте не умеет распределять внимание и не отличает существенное от </w:t>
      </w:r>
      <w:proofErr w:type="gramStart"/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незначительного</w:t>
      </w:r>
      <w:proofErr w:type="gramEnd"/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Поэтому, катящийся по проезжей части дороги мяч, может привлечь все его внимание.</w:t>
      </w:r>
    </w:p>
    <w:p w:rsidR="00913F67" w:rsidRDefault="00913F67" w:rsidP="00913F67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Семилетний первоклассник уже уверенно может отличить левую сторону дороги </w:t>
      </w:r>
      <w:proofErr w:type="gramStart"/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</w:t>
      </w:r>
      <w:proofErr w:type="gramEnd"/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правой. Восьмилетнего пешехода можно уже назвать наполовину опытным. Он четко различает, откуда доносится шум, понимает связь между величиной предмета и его удаленностью. Но в этом возрасте ребенок еще не всегда может распознать опасные ситуации на дороге. </w:t>
      </w:r>
    </w:p>
    <w:p w:rsidR="001E54B3" w:rsidRDefault="00913F67" w:rsidP="00913F67">
      <w:pPr>
        <w:tabs>
          <w:tab w:val="left" w:pos="10632"/>
        </w:tabs>
        <w:spacing w:after="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Родители учат своих детей следующим правилам: Внимание необходимо уже при выходе из дома. Возле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дома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можно встретить движение транспорта. Поэтому, нужно обратить внимание ребенка на то, нет ли рядом опасности.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надо приучать детей ходить, возить коляски или санки по проезжей части; для этого есть тротуар. При переходе через дорогу сначала всегда нужно остановиться и осмотреть проезжую часть. Полезно комментировать вслух для ребенка все свои действия при переходе: «Сначала смотрим налево, нет ли машин. Давай лучше пропустим вот эту машину. Теперь, на середине, остановимся и посмотрим направо. Дорога свободна, можем переходить». </w:t>
      </w:r>
    </w:p>
    <w:p w:rsidR="00913F67" w:rsidRPr="00913F67" w:rsidRDefault="001E54B3" w:rsidP="00913F67">
      <w:pPr>
        <w:tabs>
          <w:tab w:val="left" w:pos="10632"/>
        </w:tabs>
        <w:spacing w:after="0"/>
        <w:ind w:left="567" w:right="481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="00913F67" w:rsidRPr="00913F6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Переходить проезжую часть нужно:</w:t>
      </w:r>
    </w:p>
    <w:p w:rsidR="00913F67" w:rsidRDefault="00913F67" w:rsidP="00913F67">
      <w:pPr>
        <w:pStyle w:val="a3"/>
        <w:numPr>
          <w:ilvl w:val="0"/>
          <w:numId w:val="2"/>
        </w:numPr>
        <w:tabs>
          <w:tab w:val="left" w:pos="10632"/>
        </w:tabs>
        <w:spacing w:after="0" w:line="240" w:lineRule="auto"/>
        <w:ind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только на перекрестке или по пешеходному переходу;</w:t>
      </w:r>
    </w:p>
    <w:p w:rsidR="00913F67" w:rsidRDefault="00913F67" w:rsidP="00913F67">
      <w:pPr>
        <w:pStyle w:val="a3"/>
        <w:numPr>
          <w:ilvl w:val="0"/>
          <w:numId w:val="2"/>
        </w:numPr>
        <w:tabs>
          <w:tab w:val="left" w:pos="10632"/>
        </w:tabs>
        <w:spacing w:after="240"/>
        <w:ind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зеленый свет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светофора (даже если машин нет)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; </w:t>
      </w:r>
    </w:p>
    <w:p w:rsidR="00913F67" w:rsidRDefault="00913F67" w:rsidP="00913F67">
      <w:pPr>
        <w:pStyle w:val="a3"/>
        <w:numPr>
          <w:ilvl w:val="0"/>
          <w:numId w:val="2"/>
        </w:numPr>
        <w:tabs>
          <w:tab w:val="left" w:pos="10632"/>
        </w:tabs>
        <w:spacing w:after="240"/>
        <w:ind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переходить дорогу нужно не спеша, без отвлекающих посторонних разговоров. </w:t>
      </w:r>
    </w:p>
    <w:p w:rsidR="00913F67" w:rsidRDefault="00913F67" w:rsidP="00913F67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Нельзя выскакивать на дорог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 из-за машины, кустов, и т. д.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не видя всей картины на дороге. Необходимо учить ребенка, что всегда нужно переходить дорогу (даже, где мало машин) осторожно, так как транспорт может выехать из переулка или из двора. </w:t>
      </w:r>
    </w:p>
    <w:p w:rsidR="00913F67" w:rsidRDefault="00913F67" w:rsidP="00913F67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</w:t>
      </w:r>
      <w:r w:rsidRPr="00913F67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Маленькие советы:</w:t>
      </w:r>
    </w:p>
    <w:p w:rsidR="00913F67" w:rsidRDefault="00913F67" w:rsidP="00913F67">
      <w:pPr>
        <w:pStyle w:val="a3"/>
        <w:numPr>
          <w:ilvl w:val="0"/>
          <w:numId w:val="4"/>
        </w:numPr>
        <w:tabs>
          <w:tab w:val="left" w:pos="10632"/>
        </w:tabs>
        <w:spacing w:after="240"/>
        <w:ind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важно обращать внимание ребенка на готовящееся к повороту транспортное средство; </w:t>
      </w:r>
    </w:p>
    <w:p w:rsidR="00913F67" w:rsidRDefault="00913F67" w:rsidP="00913F67">
      <w:pPr>
        <w:pStyle w:val="a3"/>
        <w:numPr>
          <w:ilvl w:val="0"/>
          <w:numId w:val="4"/>
        </w:numPr>
        <w:tabs>
          <w:tab w:val="left" w:pos="10632"/>
        </w:tabs>
        <w:spacing w:after="240"/>
        <w:ind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его сигнальные указатели поворота; </w:t>
      </w:r>
    </w:p>
    <w:p w:rsidR="00913F67" w:rsidRDefault="00913F67" w:rsidP="00913F67">
      <w:pPr>
        <w:pStyle w:val="a3"/>
        <w:numPr>
          <w:ilvl w:val="0"/>
          <w:numId w:val="4"/>
        </w:numPr>
        <w:tabs>
          <w:tab w:val="left" w:pos="10632"/>
        </w:tabs>
        <w:spacing w:after="240"/>
        <w:ind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то, как оно останавливается возле перехода, двигаясь по инерции. </w:t>
      </w:r>
    </w:p>
    <w:p w:rsidR="001E54B3" w:rsidRDefault="00913F67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      </w:t>
      </w:r>
    </w:p>
    <w:p w:rsidR="001E54B3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</w:t>
      </w:r>
      <w:r w:rsid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Ожидая транспорт, следует стоять только на остановочной площадке или тротуаре; подходить к двери для посадки — после полной остановки автобуса; не запрыгивать в транспорт в последнюю секунду, или, если движение уже началось. </w:t>
      </w:r>
    </w:p>
    <w:p w:rsidR="001E54B3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Самые частые ловушки на дороге – повторяющиеся ситуации на проезжей части, в результате которых страдают дети. </w:t>
      </w:r>
    </w:p>
    <w:p w:rsidR="001E54B3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="00913F67" w:rsidRPr="001E54B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 ловушка: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«Надо скорее бежать, —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автобус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(маршрутка)!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Эта ситуация толкает опаздывающего в школу (на тренировку, в музыка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льную школу и т. д.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ребенка к главной опасности. Торопясь к автобусу, он ничего, кроме него, не видит и перебегает дорогу, не оглядываясь по сторонам. Так он может попасть под колеса другого транспорта.</w:t>
      </w:r>
    </w:p>
    <w:p w:rsidR="001E54B3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13F67" w:rsidRPr="001E54B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2 ловушка: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«Успею пробежать, ведь машина далеко». Именно так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подростки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думают и попадают под машину. За одной машиной может на большой скорости идти другая.</w:t>
      </w:r>
    </w:p>
    <w:p w:rsidR="001E54B3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13F67" w:rsidRPr="001E54B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3 ловушка: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«Если я на остановке, значит, в безопасности». Дети на остановках попадают под машину в три раза чаще, чем на перекрестках. Нельзя обходить автобус ни сзади, ни спереди. Он должен отъехать. </w:t>
      </w:r>
    </w:p>
    <w:p w:rsidR="001E54B3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</w:t>
      </w:r>
      <w:r w:rsidR="00913F67" w:rsidRPr="001E54B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 ловушка: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«Опасности нет! » Транспорт, стоящий у обочины перекрывает дорогу; ребенок может не заметить машину, водитель – ребенка, и не сможет вовремя затормозить. Нужно убедиться, что опасности нет и тогда уже переходить дорогу. </w:t>
      </w:r>
    </w:p>
    <w:p w:rsidR="001E54B3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</w:t>
      </w:r>
      <w:r w:rsidR="00913F67" w:rsidRPr="001E54B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5 ловушка: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«Ни шага назад! » Если на дороге сложилась неожиданная ситуация, не надо в испуге метаться из стороны в сторону. Лучше остановиться и сориентироваться в обстановке. Дорогу нельзя перебегать, ее нужно переходить. Нужно всегда помнить, что машина не может останавливаться мгновенно. При резком тормозе она еще какое-то время будет ехать по инерции и может совершить наезд на «перебежчика». </w:t>
      </w:r>
    </w:p>
    <w:p w:rsidR="00913F67" w:rsidRPr="00913F67" w:rsidRDefault="001E54B3" w:rsidP="001E54B3">
      <w:pPr>
        <w:tabs>
          <w:tab w:val="left" w:pos="10632"/>
        </w:tabs>
        <w:spacing w:after="240"/>
        <w:ind w:left="567" w:right="48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     </w:t>
      </w:r>
      <w:r w:rsidR="00913F67" w:rsidRPr="00913F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Подготовка детей к вопросам безопасности на дороге – важный путь сохранения жизни, здоровья ребенка. Лучше предупредить, чем исправлять! Пренебрежение обучением детей дорожным правилам может очень дорого стоить обществу!</w:t>
      </w:r>
    </w:p>
    <w:p w:rsidR="0045694D" w:rsidRPr="00913F67" w:rsidRDefault="00D42EBD" w:rsidP="00D42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228" cy="2406377"/>
            <wp:effectExtent l="0" t="0" r="1905" b="0"/>
            <wp:docPr id="1" name="Рисунок 1" descr="C:\Users\Залина\Desktop\090572b36aa3feb7c6fda2210daa0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090572b36aa3feb7c6fda2210daa05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51" cy="24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94D" w:rsidRPr="00913F67" w:rsidSect="00913F67">
      <w:pgSz w:w="11906" w:h="16838"/>
      <w:pgMar w:top="794" w:right="510" w:bottom="737" w:left="567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3FF8"/>
    <w:multiLevelType w:val="multilevel"/>
    <w:tmpl w:val="8C0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405D3"/>
    <w:multiLevelType w:val="hybridMultilevel"/>
    <w:tmpl w:val="1FB6DC44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64A554EF"/>
    <w:multiLevelType w:val="hybridMultilevel"/>
    <w:tmpl w:val="D4D45F5A"/>
    <w:lvl w:ilvl="0" w:tplc="DD76B748">
      <w:start w:val="1"/>
      <w:numFmt w:val="lowerLetter"/>
      <w:lvlText w:val="%1)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">
    <w:nsid w:val="706C2E46"/>
    <w:multiLevelType w:val="hybridMultilevel"/>
    <w:tmpl w:val="FAF2C6E6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67"/>
    <w:rsid w:val="001E54B3"/>
    <w:rsid w:val="0045694D"/>
    <w:rsid w:val="00913F67"/>
    <w:rsid w:val="00D4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8257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54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63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16887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931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103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ena.educrimea.ru/activity/prof_traumas/post/241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РЕКОМЕНДАЦИИ</vt:lpstr>
      <vt:lpstr>РОДИТЕЛЯМ ПО ОБУЧЕНИЮ ДЕТЕЙ ОСНОВНЫМ ПРАВИЛАМ БЕЗОПАСНОСТИ НА ДОРОГЕ</vt:lpstr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2019-01-25T13:20:00Z</dcterms:created>
  <dcterms:modified xsi:type="dcterms:W3CDTF">2019-01-25T13:38:00Z</dcterms:modified>
</cp:coreProperties>
</file>